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B85AFB7" w:rsidR="00B26598" w:rsidRPr="0047203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47203E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614C8DF2" w:rsidR="00B26598" w:rsidRPr="009512B5" w:rsidRDefault="00966087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1369910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90010">
        <w:rPr>
          <w:b/>
          <w:u w:val="single"/>
        </w:rPr>
        <w:t>Гражданский процесс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2D3E0FA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7203E">
        <w:rPr>
          <w:b/>
          <w:u w:val="single"/>
          <w:lang w:val="en-US"/>
        </w:rPr>
        <w:t>VI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D373485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сущность гражданского процесса</w:t>
      </w:r>
    </w:p>
    <w:p w14:paraId="09E696E1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Предмет гражданского процессуального права</w:t>
      </w:r>
    </w:p>
    <w:p w14:paraId="6E36F0EE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Метод гражданского процессуального права</w:t>
      </w:r>
    </w:p>
    <w:p w14:paraId="4CC5C755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Система гражданского процессуального права</w:t>
      </w:r>
    </w:p>
    <w:p w14:paraId="5A7CDEDF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Взаимосвязь гражданского процессуального права с другими отраслями права</w:t>
      </w:r>
    </w:p>
    <w:p w14:paraId="037EE66F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Виды гражданского судопроизводства</w:t>
      </w:r>
    </w:p>
    <w:p w14:paraId="365AE680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Стадии гражданского процесса</w:t>
      </w:r>
    </w:p>
    <w:p w14:paraId="58497C7D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виды источников гражданского процессуального права</w:t>
      </w:r>
    </w:p>
    <w:p w14:paraId="1639A5E6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Действие источников гражданского процессуального права во времени</w:t>
      </w:r>
    </w:p>
    <w:p w14:paraId="3C9E1DE7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Действие источников гражданского процессуального права в пространстве</w:t>
      </w:r>
    </w:p>
    <w:p w14:paraId="18EE0D59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Действие источников гражданского процессуального права по кругу лиц</w:t>
      </w:r>
    </w:p>
    <w:p w14:paraId="7F82CE6B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значение принципов гражданского процессуального права</w:t>
      </w:r>
    </w:p>
    <w:p w14:paraId="5835DCD3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Конституционные принципы гражданского процессуального права</w:t>
      </w:r>
    </w:p>
    <w:p w14:paraId="25657188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Отраслевые принципы гражданского процессуального права</w:t>
      </w:r>
    </w:p>
    <w:p w14:paraId="3FC130F1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признаки гражданских процессуальных правоотношении</w:t>
      </w:r>
    </w:p>
    <w:p w14:paraId="717F72C7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Субъекты гражданских процессуальных правоотношении</w:t>
      </w:r>
    </w:p>
    <w:p w14:paraId="41632558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Объект гражданских процессуальных правоотношении</w:t>
      </w:r>
    </w:p>
    <w:p w14:paraId="139C6DEC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Основания возникновения гражданских процессуальных правоотношении</w:t>
      </w:r>
    </w:p>
    <w:p w14:paraId="7331BF1D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признаки подведомственности</w:t>
      </w:r>
    </w:p>
    <w:p w14:paraId="567DA735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Виды подведомственности</w:t>
      </w:r>
    </w:p>
    <w:p w14:paraId="2D8476D8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Правила определения подведомственности</w:t>
      </w:r>
    </w:p>
    <w:p w14:paraId="4DD00719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виды подсудности</w:t>
      </w:r>
    </w:p>
    <w:p w14:paraId="40AD20A0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сторон в гражданском процессе</w:t>
      </w:r>
    </w:p>
    <w:p w14:paraId="4CC96C19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Гражданские процессуальные права и обязанности сторон</w:t>
      </w:r>
    </w:p>
    <w:p w14:paraId="6644C9FB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Процессуальное соучастие (понятие и виды)</w:t>
      </w:r>
    </w:p>
    <w:p w14:paraId="78058649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Надлежащие и ненадлежащие стороны в гражданском процессе</w:t>
      </w:r>
    </w:p>
    <w:p w14:paraId="06FD9223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Процессуальное правопреемство (понятие и основания)</w:t>
      </w:r>
    </w:p>
    <w:p w14:paraId="48DC06AE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lastRenderedPageBreak/>
        <w:t>Понятие и виды третьих лиц в гражданском процессе</w:t>
      </w:r>
    </w:p>
    <w:p w14:paraId="3BF9235E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Участие прокурора в гражданском процессе</w:t>
      </w:r>
    </w:p>
    <w:p w14:paraId="5FCEA50A" w14:textId="77777777" w:rsidR="00F90010" w:rsidRPr="00F90010" w:rsidRDefault="00F90010" w:rsidP="00F90010">
      <w:pPr>
        <w:pStyle w:val="a7"/>
        <w:numPr>
          <w:ilvl w:val="0"/>
          <w:numId w:val="22"/>
        </w:numPr>
        <w:tabs>
          <w:tab w:val="left" w:pos="426"/>
        </w:tabs>
        <w:autoSpaceDN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90010">
        <w:rPr>
          <w:rFonts w:ascii="Times New Roman" w:hAnsi="Times New Roman"/>
          <w:sz w:val="24"/>
          <w:szCs w:val="24"/>
        </w:rPr>
        <w:t xml:space="preserve">Участие в гражданском процессе государственных органов, органов местного самоуправления, организации и </w:t>
      </w:r>
      <w:proofErr w:type="gramStart"/>
      <w:r w:rsidRPr="00F90010">
        <w:rPr>
          <w:rFonts w:ascii="Times New Roman" w:hAnsi="Times New Roman"/>
          <w:sz w:val="24"/>
          <w:szCs w:val="24"/>
        </w:rPr>
        <w:t>граждан</w:t>
      </w:r>
      <w:proofErr w:type="gramEnd"/>
      <w:r w:rsidRPr="00F90010">
        <w:rPr>
          <w:rFonts w:ascii="Times New Roman" w:hAnsi="Times New Roman"/>
          <w:sz w:val="24"/>
          <w:szCs w:val="24"/>
        </w:rPr>
        <w:t xml:space="preserve"> защищающих права, свободы и охраняемые законом интересы других лиц </w:t>
      </w:r>
    </w:p>
    <w:p w14:paraId="159E4CF3" w14:textId="77777777" w:rsidR="00F90010" w:rsidRPr="00F90010" w:rsidRDefault="00F90010" w:rsidP="00F90010">
      <w:pPr>
        <w:pStyle w:val="a7"/>
        <w:numPr>
          <w:ilvl w:val="0"/>
          <w:numId w:val="22"/>
        </w:numPr>
        <w:tabs>
          <w:tab w:val="left" w:pos="426"/>
        </w:tabs>
        <w:autoSpaceDN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90010">
        <w:rPr>
          <w:rFonts w:ascii="Times New Roman" w:hAnsi="Times New Roman"/>
          <w:sz w:val="24"/>
          <w:szCs w:val="24"/>
        </w:rPr>
        <w:t>Понятие, виды и основания представительства</w:t>
      </w:r>
    </w:p>
    <w:p w14:paraId="74FAB15C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виды процессуальных сроков</w:t>
      </w:r>
    </w:p>
    <w:p w14:paraId="50730145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Течение процессуальных сроков</w:t>
      </w:r>
    </w:p>
    <w:p w14:paraId="67048ECD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виды судебных расходов</w:t>
      </w:r>
    </w:p>
    <w:p w14:paraId="34E74D67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Судебные штрафы (понятие и цели взыскания)</w:t>
      </w:r>
    </w:p>
    <w:p w14:paraId="289136B8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иска и его сущность</w:t>
      </w:r>
    </w:p>
    <w:p w14:paraId="65ED0390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Элементы иска</w:t>
      </w:r>
    </w:p>
    <w:p w14:paraId="50AE9988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Виды исков</w:t>
      </w:r>
    </w:p>
    <w:p w14:paraId="5544D7AA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Право на иск</w:t>
      </w:r>
    </w:p>
    <w:p w14:paraId="4D1265C1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Защита интересов ответчика. Встречный иск.</w:t>
      </w:r>
    </w:p>
    <w:p w14:paraId="55D68483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Распоряжение исковыми средствами защиты прав и интересов</w:t>
      </w:r>
    </w:p>
    <w:p w14:paraId="21A688E8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Предмет доказывания. Факты, не требующие доказывания.</w:t>
      </w:r>
    </w:p>
    <w:p w14:paraId="0CDEF4AA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виды судебных доказательств</w:t>
      </w:r>
    </w:p>
    <w:p w14:paraId="605CE311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Судебное доказывание (понятие и содержание)</w:t>
      </w:r>
    </w:p>
    <w:p w14:paraId="667FDDB0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 xml:space="preserve">Виды средств доказывания </w:t>
      </w:r>
    </w:p>
    <w:p w14:paraId="526892F6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Обеспечение доказательств</w:t>
      </w:r>
    </w:p>
    <w:p w14:paraId="10DAC209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Сущность и значение стадии возбуждения гражданского дела в суде</w:t>
      </w:r>
    </w:p>
    <w:p w14:paraId="33527E81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Предъявление иска</w:t>
      </w:r>
    </w:p>
    <w:p w14:paraId="7ECBED48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 xml:space="preserve">Содержание искового заявления </w:t>
      </w:r>
    </w:p>
    <w:p w14:paraId="705ADBDD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 xml:space="preserve">Принятие искового заявления. Основания к отказу в принятии заявления </w:t>
      </w:r>
    </w:p>
    <w:p w14:paraId="68B19F19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Понятие, цель, задачи и значение стадии подготовки гражданских дел к судебному              разбирательству</w:t>
      </w:r>
    </w:p>
    <w:p w14:paraId="01317EFE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Содержание и порядок подготовки гражданских дел к судебному разбирательству</w:t>
      </w:r>
    </w:p>
    <w:p w14:paraId="62E181E1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Назначение дела к судебному разбирательству</w:t>
      </w:r>
    </w:p>
    <w:p w14:paraId="00408A02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Предварительное судебное заседание по делу</w:t>
      </w:r>
    </w:p>
    <w:p w14:paraId="46FB1191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значение стадии судебного разбирательства</w:t>
      </w:r>
    </w:p>
    <w:p w14:paraId="28DDD347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Порядок разбирательства дела в суде первой инстанции</w:t>
      </w:r>
    </w:p>
    <w:p w14:paraId="60FF065C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Составные части судебного заседания</w:t>
      </w:r>
    </w:p>
    <w:p w14:paraId="32A3E0C6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 xml:space="preserve">Протокол судебного заседания </w:t>
      </w:r>
    </w:p>
    <w:p w14:paraId="53F2CE3E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Отложение и приостановление разбирательства по делу</w:t>
      </w:r>
    </w:p>
    <w:p w14:paraId="24DEF0D9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Окончание производства по делу без вынесения решения</w:t>
      </w:r>
    </w:p>
    <w:p w14:paraId="17CA83E2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lastRenderedPageBreak/>
        <w:t xml:space="preserve">Понятие и виды судебных постановлении </w:t>
      </w:r>
    </w:p>
    <w:p w14:paraId="4F3240C7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сущность приказного производства и судебного приказа</w:t>
      </w:r>
    </w:p>
    <w:p w14:paraId="55EBFDAA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 xml:space="preserve">Возбуждение дела о выдаче судебного приказа </w:t>
      </w:r>
    </w:p>
    <w:p w14:paraId="596F47C3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 xml:space="preserve">Порядок приказного производства </w:t>
      </w:r>
    </w:p>
    <w:p w14:paraId="1D20D7FD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 xml:space="preserve">Условия и порядок заочного производства. Содержание заочного решения и   порядок его обжалования   </w:t>
      </w:r>
    </w:p>
    <w:p w14:paraId="100AB7B7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 xml:space="preserve"> Сущность производства по делам, возникающим из публичных правоотношении</w:t>
      </w:r>
    </w:p>
    <w:p w14:paraId="0636A0CE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Понятие и сущность особого производства</w:t>
      </w:r>
    </w:p>
    <w:p w14:paraId="78C3B096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proofErr w:type="gramStart"/>
      <w:r w:rsidRPr="00F90010">
        <w:t>Установление фактов</w:t>
      </w:r>
      <w:proofErr w:type="gramEnd"/>
      <w:r w:rsidRPr="00F90010">
        <w:t xml:space="preserve"> имеющих юридическое значение</w:t>
      </w:r>
    </w:p>
    <w:p w14:paraId="065A5BB6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Усыновление (удочерение) ребенка</w:t>
      </w:r>
    </w:p>
    <w:p w14:paraId="537D1A46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Признание гражданина безвестно отсутствующим и объявление гражданина умершим</w:t>
      </w:r>
    </w:p>
    <w:p w14:paraId="0165E260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Ограничение дееспособности гражданина, признание гражданина недееспособным, ограничение или лишение несовершеннолетнего в возрасте от 14 до 18 лет права             самостоятельно распоряжаться своими доходами</w:t>
      </w:r>
    </w:p>
    <w:p w14:paraId="3CAA226A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Объявление несовершеннолетнего полностью дееспособным (эмансипация)</w:t>
      </w:r>
    </w:p>
    <w:p w14:paraId="65F7166C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Признание движимой вещи бесхозяйной и признание права муниципальной   собственности на бесхозяйную движимую вещь</w:t>
      </w:r>
    </w:p>
    <w:p w14:paraId="53241156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Рассмотрение дел о внесении исправлении или изменении в записи актов гражданского состояния</w:t>
      </w:r>
    </w:p>
    <w:p w14:paraId="29BA03DC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 xml:space="preserve">Рассмотрение заявлении о совершенных нотариальных действиях или об отказе в              их совершении </w:t>
      </w:r>
    </w:p>
    <w:p w14:paraId="6032CCD0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Восстановление утраченного судебного производства</w:t>
      </w:r>
    </w:p>
    <w:p w14:paraId="17E822C1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Обжалование решении и определении мировых судей в апелляционном порядке</w:t>
      </w:r>
    </w:p>
    <w:p w14:paraId="3F89FBC3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Обжалование и проверка судебных решении и определении, не вступивших в законную силу, в кассационном порядке</w:t>
      </w:r>
    </w:p>
    <w:p w14:paraId="2B8C43C7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Пересмотр вступивших в законную силу решении в порядке надзора</w:t>
      </w:r>
    </w:p>
    <w:p w14:paraId="3F10FE43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Пересмотр по вновь открывшимся обстоятельствам решении и определении, вступивших в законную силу</w:t>
      </w:r>
    </w:p>
    <w:p w14:paraId="09F7296F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Сущность исполнительного производства</w:t>
      </w:r>
    </w:p>
    <w:p w14:paraId="69FD39AC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Общие правила исполнительного производства</w:t>
      </w:r>
    </w:p>
    <w:p w14:paraId="329A7E16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Производство по делам с участием иностранных лиц</w:t>
      </w:r>
    </w:p>
    <w:p w14:paraId="6BE3DC78" w14:textId="77777777" w:rsidR="00F90010" w:rsidRPr="00F90010" w:rsidRDefault="00F90010" w:rsidP="00F90010">
      <w:pPr>
        <w:numPr>
          <w:ilvl w:val="0"/>
          <w:numId w:val="22"/>
        </w:numPr>
        <w:tabs>
          <w:tab w:val="left" w:pos="426"/>
        </w:tabs>
        <w:autoSpaceDN w:val="0"/>
        <w:spacing w:line="360" w:lineRule="auto"/>
        <w:jc w:val="both"/>
      </w:pPr>
      <w:r w:rsidRPr="00F90010">
        <w:t>Производство по делам об оспаривании решений третейских судов</w:t>
      </w:r>
    </w:p>
    <w:p w14:paraId="1F8DD691" w14:textId="77777777" w:rsidR="00F90010" w:rsidRPr="000E5223" w:rsidRDefault="00F90010" w:rsidP="00F900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</w:p>
    <w:p w14:paraId="1F6D2C9A" w14:textId="77777777" w:rsidR="00F90010" w:rsidRPr="000E5223" w:rsidRDefault="00F90010" w:rsidP="00F90010">
      <w:pPr>
        <w:rPr>
          <w:sz w:val="28"/>
          <w:szCs w:val="28"/>
        </w:rPr>
      </w:pPr>
    </w:p>
    <w:sectPr w:rsidR="00F90010" w:rsidRPr="000E5223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3B4C0614"/>
    <w:multiLevelType w:val="hybridMultilevel"/>
    <w:tmpl w:val="F926AF46"/>
    <w:lvl w:ilvl="0" w:tplc="B394C08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4649E3"/>
    <w:multiLevelType w:val="singleLevel"/>
    <w:tmpl w:val="2584A92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/>
        <w:b w:val="0"/>
        <w:i w:val="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6"/>
  </w:num>
  <w:num w:numId="10">
    <w:abstractNumId w:val="5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4"/>
  </w:num>
  <w:num w:numId="20">
    <w:abstractNumId w:val="15"/>
  </w:num>
  <w:num w:numId="21">
    <w:abstractNumId w:val="19"/>
    <w:lvlOverride w:ilvl="0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25D09"/>
    <w:rsid w:val="002B423D"/>
    <w:rsid w:val="002E1D63"/>
    <w:rsid w:val="00346D43"/>
    <w:rsid w:val="00364B28"/>
    <w:rsid w:val="0047203E"/>
    <w:rsid w:val="0047444D"/>
    <w:rsid w:val="005026CD"/>
    <w:rsid w:val="00540D96"/>
    <w:rsid w:val="00570DE0"/>
    <w:rsid w:val="00577390"/>
    <w:rsid w:val="005F1879"/>
    <w:rsid w:val="006C0DBE"/>
    <w:rsid w:val="006C565B"/>
    <w:rsid w:val="006E0FA3"/>
    <w:rsid w:val="00746B39"/>
    <w:rsid w:val="007C31AD"/>
    <w:rsid w:val="007C5AA5"/>
    <w:rsid w:val="00821BD0"/>
    <w:rsid w:val="00856262"/>
    <w:rsid w:val="008B7EA8"/>
    <w:rsid w:val="00966087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  <w:rsid w:val="00F9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2 Знак"/>
    <w:link w:val="20"/>
    <w:locked/>
    <w:rsid w:val="00966087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966087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9660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35</cp:revision>
  <dcterms:created xsi:type="dcterms:W3CDTF">2022-07-18T07:11:00Z</dcterms:created>
  <dcterms:modified xsi:type="dcterms:W3CDTF">2022-08-08T05:49:00Z</dcterms:modified>
</cp:coreProperties>
</file>